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18E7E" w14:textId="77777777" w:rsidR="00EF2D20" w:rsidRDefault="00EF2D20" w:rsidP="00EF2D20">
      <w:pPr>
        <w:pStyle w:val="Heading3"/>
        <w:ind w:left="0"/>
        <w:jc w:val="center"/>
      </w:pPr>
      <w:r>
        <w:t>Spring Meeting Hotel Information</w:t>
      </w:r>
    </w:p>
    <w:p w14:paraId="433467B7" w14:textId="77777777" w:rsidR="00EF2D20" w:rsidRDefault="00EF2D20" w:rsidP="00EF2D20">
      <w:pPr>
        <w:pStyle w:val="Heading3"/>
        <w:ind w:left="0"/>
        <w:jc w:val="center"/>
      </w:pPr>
      <w:r>
        <w:t>Renaissance Indianapolis North Hotel</w:t>
      </w:r>
    </w:p>
    <w:p w14:paraId="4C7BBFB5" w14:textId="77777777" w:rsidR="00EF2D20" w:rsidRPr="005D7874" w:rsidRDefault="00EF2D20" w:rsidP="00EF2D20">
      <w:pPr>
        <w:pStyle w:val="Heading3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11925 N Meridian St Carmel IN 46032</w:t>
      </w:r>
    </w:p>
    <w:p w14:paraId="42764FA1" w14:textId="77777777" w:rsidR="00EF2D20" w:rsidRDefault="00EF2D20" w:rsidP="00EF2D20">
      <w:pPr>
        <w:pStyle w:val="BodyText"/>
        <w:spacing w:before="1"/>
        <w:rPr>
          <w:b/>
          <w:sz w:val="22"/>
        </w:rPr>
      </w:pPr>
    </w:p>
    <w:p w14:paraId="4FD9BB43" w14:textId="77777777" w:rsidR="00EF2D20" w:rsidRDefault="00EF2D20" w:rsidP="00EF2D20">
      <w:pPr>
        <w:pStyle w:val="BodyText"/>
        <w:spacing w:before="68"/>
        <w:jc w:val="center"/>
      </w:pPr>
      <w:r>
        <w:t xml:space="preserve">Check-In on March 4th – Meeting to be held following day, March </w:t>
      </w:r>
      <w:proofErr w:type="gramStart"/>
      <w:r>
        <w:t>5</w:t>
      </w:r>
      <w:r w:rsidRPr="00622AA9">
        <w:rPr>
          <w:vertAlign w:val="superscript"/>
        </w:rPr>
        <w:t>th</w:t>
      </w:r>
      <w:proofErr w:type="gramEnd"/>
    </w:p>
    <w:p w14:paraId="6EF1E921" w14:textId="77777777" w:rsidR="00EF2D20" w:rsidRDefault="00EF2D20" w:rsidP="00EF2D20">
      <w:pPr>
        <w:pStyle w:val="BodyText"/>
        <w:spacing w:before="68"/>
        <w:jc w:val="center"/>
      </w:pPr>
    </w:p>
    <w:p w14:paraId="5189977D" w14:textId="77777777" w:rsidR="00EF2D20" w:rsidRDefault="00EF2D20" w:rsidP="00EF2D20">
      <w:pPr>
        <w:pStyle w:val="BodyText"/>
        <w:spacing w:before="68"/>
        <w:jc w:val="center"/>
        <w:rPr>
          <w:sz w:val="16"/>
        </w:rPr>
      </w:pPr>
    </w:p>
    <w:p w14:paraId="26858408" w14:textId="77777777" w:rsidR="00EF2D20" w:rsidRDefault="00EF2D20" w:rsidP="00EF2D20">
      <w:pPr>
        <w:pStyle w:val="BodyText"/>
        <w:ind w:right="790"/>
      </w:pPr>
    </w:p>
    <w:p w14:paraId="6B26F6C7" w14:textId="77777777" w:rsidR="00EF2D20" w:rsidRPr="00293A35" w:rsidRDefault="00EF2D20" w:rsidP="00EF2D20">
      <w:pPr>
        <w:pStyle w:val="BodyText"/>
        <w:numPr>
          <w:ilvl w:val="0"/>
          <w:numId w:val="1"/>
        </w:numPr>
        <w:ind w:left="1170" w:right="790"/>
      </w:pPr>
      <w:r w:rsidRPr="00293A35">
        <w:t>King - $14</w:t>
      </w:r>
      <w:r>
        <w:t>7</w:t>
      </w:r>
      <w:r w:rsidRPr="00293A35">
        <w:t xml:space="preserve"> </w:t>
      </w:r>
    </w:p>
    <w:p w14:paraId="50D62242" w14:textId="77777777" w:rsidR="00EF2D20" w:rsidRDefault="00EF2D20" w:rsidP="00EF2D20">
      <w:pPr>
        <w:pStyle w:val="BodyText"/>
        <w:ind w:left="1170" w:right="790"/>
      </w:pPr>
    </w:p>
    <w:p w14:paraId="41ED2275" w14:textId="77777777" w:rsidR="00EF2D20" w:rsidRPr="00293A35" w:rsidRDefault="00EF2D20" w:rsidP="00EF2D20">
      <w:pPr>
        <w:pStyle w:val="BodyText"/>
        <w:numPr>
          <w:ilvl w:val="0"/>
          <w:numId w:val="1"/>
        </w:numPr>
        <w:ind w:left="1170" w:right="790"/>
      </w:pPr>
      <w:r w:rsidRPr="00293A35">
        <w:t>Double -</w:t>
      </w:r>
      <w:r>
        <w:t xml:space="preserve"> </w:t>
      </w:r>
      <w:r w:rsidRPr="00293A35">
        <w:t>$14</w:t>
      </w:r>
      <w:r>
        <w:t>7</w:t>
      </w:r>
    </w:p>
    <w:p w14:paraId="414FAC3C" w14:textId="77777777" w:rsidR="00EF2D20" w:rsidRPr="00293A35" w:rsidRDefault="00EF2D20" w:rsidP="00EF2D20">
      <w:pPr>
        <w:pStyle w:val="BodyText"/>
        <w:spacing w:before="1"/>
        <w:ind w:left="1170" w:right="790"/>
      </w:pPr>
    </w:p>
    <w:p w14:paraId="288F4973" w14:textId="77777777" w:rsidR="00EF2D20" w:rsidRPr="0024532A" w:rsidRDefault="00EF2D20" w:rsidP="00EF2D20">
      <w:pPr>
        <w:pStyle w:val="ListParagraph"/>
        <w:numPr>
          <w:ilvl w:val="0"/>
          <w:numId w:val="1"/>
        </w:numPr>
        <w:ind w:left="1170"/>
        <w:rPr>
          <w:rFonts w:ascii="Arial" w:eastAsiaTheme="minorHAnsi" w:hAnsi="Arial" w:cs="Arial"/>
          <w:lang w:bidi="ar-SA"/>
        </w:rPr>
      </w:pPr>
      <w:bookmarkStart w:id="0" w:name="_Hlk123718517"/>
      <w:r>
        <w:t xml:space="preserve">Reservations can be made by using this link </w:t>
      </w:r>
      <w:hyperlink r:id="rId8" w:tgtFrame="_blank" w:history="1">
        <w:r w:rsidRPr="001B2E0A">
          <w:rPr>
            <w:rStyle w:val="Hyperlink"/>
            <w:rFonts w:ascii="Arial" w:hAnsi="Arial" w:cs="Arial"/>
            <w:b/>
            <w:bCs/>
          </w:rPr>
          <w:t>Book your group rate for Indiana County Treasurers 2023 Spring Meeting</w:t>
        </w:r>
      </w:hyperlink>
      <w:r w:rsidRPr="0024532A">
        <w:rPr>
          <w:rFonts w:ascii="Arial" w:hAnsi="Arial" w:cs="Arial"/>
          <w:b/>
          <w:bCs/>
        </w:rPr>
        <w:t xml:space="preserve"> </w:t>
      </w:r>
      <w:r>
        <w:t>or with Marriott reservations 1-888-236-2427</w:t>
      </w:r>
    </w:p>
    <w:bookmarkEnd w:id="0"/>
    <w:p w14:paraId="1C01777A" w14:textId="77777777" w:rsidR="00EF2D20" w:rsidRPr="00293A35" w:rsidRDefault="00EF2D20" w:rsidP="00EF2D20">
      <w:pPr>
        <w:tabs>
          <w:tab w:val="left" w:pos="4576"/>
          <w:tab w:val="left" w:pos="4577"/>
        </w:tabs>
        <w:ind w:right="790"/>
        <w:rPr>
          <w:sz w:val="24"/>
        </w:rPr>
      </w:pPr>
    </w:p>
    <w:p w14:paraId="7F514DB8" w14:textId="77777777" w:rsidR="00EF2D20" w:rsidRPr="00293A35" w:rsidRDefault="00EF2D20" w:rsidP="00EF2D20">
      <w:pPr>
        <w:pStyle w:val="ListParagraph"/>
        <w:numPr>
          <w:ilvl w:val="0"/>
          <w:numId w:val="1"/>
        </w:numPr>
        <w:tabs>
          <w:tab w:val="left" w:pos="4576"/>
          <w:tab w:val="left" w:pos="4577"/>
        </w:tabs>
        <w:ind w:left="1170" w:right="790"/>
        <w:rPr>
          <w:sz w:val="24"/>
        </w:rPr>
      </w:pPr>
      <w:r>
        <w:t xml:space="preserve">Room </w:t>
      </w:r>
      <w:r w:rsidRPr="00293A35">
        <w:t xml:space="preserve">Block </w:t>
      </w:r>
      <w:r>
        <w:t xml:space="preserve">name is under: </w:t>
      </w:r>
      <w:r w:rsidRPr="00293A35">
        <w:t xml:space="preserve">Indiana County Treasurers’ </w:t>
      </w:r>
      <w:r>
        <w:t xml:space="preserve">Spring Meeting. </w:t>
      </w:r>
      <w:r w:rsidRPr="00293A35">
        <w:rPr>
          <w:sz w:val="24"/>
        </w:rPr>
        <w:t xml:space="preserve"> Group </w:t>
      </w:r>
      <w:proofErr w:type="gramStart"/>
      <w:r w:rsidRPr="00293A35">
        <w:rPr>
          <w:sz w:val="24"/>
        </w:rPr>
        <w:t>rate</w:t>
      </w:r>
      <w:proofErr w:type="gramEnd"/>
      <w:r w:rsidRPr="00293A35">
        <w:rPr>
          <w:sz w:val="24"/>
        </w:rPr>
        <w:t xml:space="preserve"> will not be available following February </w:t>
      </w:r>
      <w:r>
        <w:rPr>
          <w:sz w:val="24"/>
        </w:rPr>
        <w:t>12</w:t>
      </w:r>
      <w:r w:rsidRPr="00293A35">
        <w:rPr>
          <w:sz w:val="24"/>
        </w:rPr>
        <w:t>, 20</w:t>
      </w:r>
      <w:r>
        <w:rPr>
          <w:sz w:val="24"/>
        </w:rPr>
        <w:t>24</w:t>
      </w:r>
      <w:r w:rsidRPr="00293A35">
        <w:rPr>
          <w:spacing w:val="-9"/>
          <w:sz w:val="24"/>
        </w:rPr>
        <w:t xml:space="preserve"> </w:t>
      </w:r>
      <w:r w:rsidRPr="00293A35">
        <w:rPr>
          <w:sz w:val="24"/>
        </w:rPr>
        <w:t>–</w:t>
      </w:r>
      <w:r w:rsidRPr="00293A35">
        <w:t xml:space="preserve">regular rates will apply after deadline. </w:t>
      </w:r>
    </w:p>
    <w:p w14:paraId="6D1F9A34" w14:textId="77777777" w:rsidR="00EF2D20" w:rsidRPr="00293A35" w:rsidRDefault="00EF2D20" w:rsidP="00EF2D20">
      <w:pPr>
        <w:tabs>
          <w:tab w:val="left" w:pos="4576"/>
          <w:tab w:val="left" w:pos="4577"/>
        </w:tabs>
        <w:ind w:left="1170" w:right="790"/>
        <w:rPr>
          <w:sz w:val="24"/>
        </w:rPr>
      </w:pPr>
    </w:p>
    <w:p w14:paraId="706BC196" w14:textId="77777777" w:rsidR="00EF2D20" w:rsidRDefault="00EF2D20" w:rsidP="00EF2D20">
      <w:pPr>
        <w:pStyle w:val="ListParagraph"/>
        <w:numPr>
          <w:ilvl w:val="0"/>
          <w:numId w:val="1"/>
        </w:numPr>
        <w:tabs>
          <w:tab w:val="left" w:pos="4576"/>
          <w:tab w:val="left" w:pos="4577"/>
        </w:tabs>
        <w:ind w:left="1170" w:right="790"/>
        <w:rPr>
          <w:sz w:val="24"/>
        </w:rPr>
      </w:pPr>
      <w:r>
        <w:rPr>
          <w:sz w:val="24"/>
        </w:rPr>
        <w:t xml:space="preserve">Credit </w:t>
      </w:r>
      <w:r w:rsidRPr="00293A35">
        <w:rPr>
          <w:sz w:val="24"/>
        </w:rPr>
        <w:t>Card must be on file with hotel for incidentals</w:t>
      </w:r>
      <w:r>
        <w:rPr>
          <w:sz w:val="24"/>
        </w:rPr>
        <w:t>.</w:t>
      </w:r>
    </w:p>
    <w:p w14:paraId="70EE8BB4" w14:textId="77777777" w:rsidR="00EF2D20" w:rsidRPr="00C63F5F" w:rsidRDefault="00EF2D20" w:rsidP="00EF2D20">
      <w:pPr>
        <w:pStyle w:val="ListParagraph"/>
        <w:rPr>
          <w:sz w:val="24"/>
        </w:rPr>
      </w:pPr>
    </w:p>
    <w:p w14:paraId="0A726E1B" w14:textId="77777777" w:rsidR="00EF2D20" w:rsidRPr="00293A35" w:rsidRDefault="00EF2D20" w:rsidP="00EF2D20">
      <w:pPr>
        <w:pStyle w:val="ListParagraph"/>
        <w:numPr>
          <w:ilvl w:val="0"/>
          <w:numId w:val="1"/>
        </w:numPr>
        <w:tabs>
          <w:tab w:val="left" w:pos="4576"/>
          <w:tab w:val="left" w:pos="4577"/>
        </w:tabs>
        <w:ind w:left="1170" w:right="790"/>
        <w:rPr>
          <w:sz w:val="24"/>
        </w:rPr>
      </w:pPr>
      <w:r>
        <w:rPr>
          <w:sz w:val="24"/>
        </w:rPr>
        <w:t>A county tax-exempt form ST-105 must be presented to the hotel at check-in.</w:t>
      </w:r>
    </w:p>
    <w:p w14:paraId="62F6C312" w14:textId="77777777" w:rsidR="00EF2D20" w:rsidRPr="00293A35" w:rsidRDefault="00EF2D20" w:rsidP="00EF2D20">
      <w:pPr>
        <w:pStyle w:val="BodyText"/>
        <w:spacing w:before="11"/>
        <w:ind w:left="1170" w:right="790"/>
        <w:rPr>
          <w:sz w:val="23"/>
        </w:rPr>
      </w:pPr>
    </w:p>
    <w:p w14:paraId="2FA66B66" w14:textId="77777777" w:rsidR="00EF2D20" w:rsidRPr="00293A35" w:rsidRDefault="00EF2D20" w:rsidP="00EF2D20">
      <w:pPr>
        <w:pStyle w:val="ListParagraph"/>
        <w:numPr>
          <w:ilvl w:val="0"/>
          <w:numId w:val="1"/>
        </w:numPr>
        <w:tabs>
          <w:tab w:val="left" w:pos="4576"/>
          <w:tab w:val="left" w:pos="4577"/>
        </w:tabs>
        <w:ind w:left="1170" w:right="790"/>
        <w:rPr>
          <w:sz w:val="24"/>
        </w:rPr>
      </w:pPr>
      <w:r w:rsidRPr="00293A35">
        <w:rPr>
          <w:sz w:val="24"/>
        </w:rPr>
        <w:t xml:space="preserve">Check in </w:t>
      </w:r>
      <w:r>
        <w:rPr>
          <w:sz w:val="24"/>
        </w:rPr>
        <w:t xml:space="preserve">any </w:t>
      </w:r>
      <w:r w:rsidRPr="00293A35">
        <w:rPr>
          <w:sz w:val="24"/>
        </w:rPr>
        <w:t xml:space="preserve">time </w:t>
      </w:r>
      <w:r>
        <w:rPr>
          <w:sz w:val="24"/>
        </w:rPr>
        <w:t>after 4</w:t>
      </w:r>
      <w:r w:rsidRPr="00293A35">
        <w:rPr>
          <w:sz w:val="24"/>
        </w:rPr>
        <w:t>:00</w:t>
      </w:r>
      <w:r w:rsidRPr="00293A35">
        <w:rPr>
          <w:spacing w:val="-3"/>
          <w:sz w:val="24"/>
        </w:rPr>
        <w:t xml:space="preserve"> </w:t>
      </w:r>
      <w:r w:rsidRPr="00293A35">
        <w:rPr>
          <w:sz w:val="24"/>
        </w:rPr>
        <w:t>PM</w:t>
      </w:r>
      <w:r>
        <w:rPr>
          <w:sz w:val="24"/>
        </w:rPr>
        <w:t xml:space="preserve"> March 4</w:t>
      </w:r>
      <w:r>
        <w:rPr>
          <w:sz w:val="24"/>
          <w:vertAlign w:val="superscript"/>
        </w:rPr>
        <w:t xml:space="preserve">th </w:t>
      </w:r>
      <w:r>
        <w:rPr>
          <w:sz w:val="24"/>
        </w:rPr>
        <w:t>Check out any time before 11:00 AM March 5</w:t>
      </w:r>
      <w:r w:rsidRPr="00835481">
        <w:rPr>
          <w:sz w:val="24"/>
          <w:vertAlign w:val="superscript"/>
        </w:rPr>
        <w:t>th</w:t>
      </w:r>
      <w:r>
        <w:rPr>
          <w:sz w:val="24"/>
        </w:rPr>
        <w:t>.</w:t>
      </w:r>
    </w:p>
    <w:p w14:paraId="1E72E413" w14:textId="77777777" w:rsidR="00EF2D20" w:rsidRPr="00293A35" w:rsidRDefault="00EF2D20" w:rsidP="00EF2D20">
      <w:pPr>
        <w:pStyle w:val="BodyText"/>
        <w:spacing w:before="1"/>
        <w:ind w:left="1170" w:right="790"/>
      </w:pPr>
    </w:p>
    <w:p w14:paraId="38A47356" w14:textId="77777777" w:rsidR="00EF2D20" w:rsidRPr="00231ABE" w:rsidRDefault="00EF2D20" w:rsidP="00EF2D20">
      <w:pPr>
        <w:pStyle w:val="ListParagraph"/>
        <w:numPr>
          <w:ilvl w:val="0"/>
          <w:numId w:val="1"/>
        </w:numPr>
        <w:tabs>
          <w:tab w:val="left" w:pos="4576"/>
          <w:tab w:val="left" w:pos="4577"/>
        </w:tabs>
        <w:ind w:left="1170" w:right="790"/>
        <w:rPr>
          <w:sz w:val="24"/>
        </w:rPr>
      </w:pPr>
      <w:r w:rsidRPr="00293A35">
        <w:rPr>
          <w:sz w:val="24"/>
        </w:rPr>
        <w:t>Breakfast will be served on 3</w:t>
      </w:r>
      <w:r>
        <w:rPr>
          <w:sz w:val="24"/>
        </w:rPr>
        <w:t>-5-2022</w:t>
      </w:r>
      <w:r w:rsidRPr="00293A35">
        <w:rPr>
          <w:sz w:val="24"/>
        </w:rPr>
        <w:t>.</w:t>
      </w:r>
    </w:p>
    <w:p w14:paraId="17E97A32" w14:textId="77777777" w:rsidR="00EF2D20" w:rsidRPr="00293A35" w:rsidRDefault="00EF2D20" w:rsidP="00EF2D20">
      <w:pPr>
        <w:ind w:left="1170" w:right="790"/>
        <w:rPr>
          <w:sz w:val="24"/>
        </w:rPr>
      </w:pPr>
    </w:p>
    <w:p w14:paraId="2FF72C3C" w14:textId="33F4F5CE" w:rsidR="00197A96" w:rsidRPr="00EF2D20" w:rsidRDefault="00EF2D20" w:rsidP="00EF2D20">
      <w:pPr>
        <w:pStyle w:val="ListParagraph"/>
        <w:numPr>
          <w:ilvl w:val="0"/>
          <w:numId w:val="1"/>
        </w:numPr>
        <w:tabs>
          <w:tab w:val="left" w:pos="4576"/>
          <w:tab w:val="left" w:pos="4577"/>
        </w:tabs>
        <w:ind w:left="1170" w:right="790"/>
      </w:pPr>
      <w:r w:rsidRPr="00EF2D20">
        <w:rPr>
          <w:sz w:val="24"/>
        </w:rPr>
        <w:t>72-hour cancellation</w:t>
      </w:r>
      <w:r w:rsidRPr="00EF2D20">
        <w:rPr>
          <w:spacing w:val="-3"/>
          <w:sz w:val="24"/>
        </w:rPr>
        <w:t xml:space="preserve"> </w:t>
      </w:r>
      <w:r w:rsidRPr="00EF2D20">
        <w:rPr>
          <w:sz w:val="24"/>
        </w:rPr>
        <w:t>polic</w:t>
      </w:r>
      <w:r w:rsidRPr="00EF2D20">
        <w:rPr>
          <w:sz w:val="24"/>
        </w:rPr>
        <w:t>y</w:t>
      </w:r>
    </w:p>
    <w:sectPr w:rsidR="00197A96" w:rsidRPr="00EF2D20" w:rsidSect="0029232B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056FE" w14:textId="77777777" w:rsidR="0029232B" w:rsidRDefault="0029232B" w:rsidP="00A821BE">
      <w:r>
        <w:separator/>
      </w:r>
    </w:p>
  </w:endnote>
  <w:endnote w:type="continuationSeparator" w:id="0">
    <w:p w14:paraId="35CC1C0A" w14:textId="77777777" w:rsidR="0029232B" w:rsidRDefault="0029232B" w:rsidP="00A82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29FCF" w14:textId="77777777" w:rsidR="0029232B" w:rsidRDefault="0029232B" w:rsidP="00A821BE">
      <w:r>
        <w:separator/>
      </w:r>
    </w:p>
  </w:footnote>
  <w:footnote w:type="continuationSeparator" w:id="0">
    <w:p w14:paraId="0AA854C0" w14:textId="77777777" w:rsidR="0029232B" w:rsidRDefault="0029232B" w:rsidP="00A82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2AA49" w14:textId="77777777" w:rsidR="00A821BE" w:rsidRDefault="00A821BE" w:rsidP="00A821BE">
    <w:pPr>
      <w:pStyle w:val="Companyname"/>
      <w:rPr>
        <w:sz w:val="40"/>
      </w:rPr>
    </w:pPr>
    <w:r w:rsidRPr="00967D95">
      <w:rPr>
        <w:sz w:val="40"/>
      </w:rPr>
      <w:t>Indiana County Treasurers’ Association</w:t>
    </w:r>
  </w:p>
  <w:p w14:paraId="1A9B956D" w14:textId="77777777" w:rsidR="00A821BE" w:rsidRDefault="00A821BE" w:rsidP="00A821BE">
    <w:pPr>
      <w:jc w:val="center"/>
      <w:rPr>
        <w:lang w:eastAsia="ja-JP" w:bidi="ar-SA"/>
      </w:rPr>
    </w:pPr>
    <w:r>
      <w:rPr>
        <w:noProof/>
        <w:lang w:bidi="ar-SA"/>
      </w:rPr>
      <w:drawing>
        <wp:inline distT="0" distB="0" distL="0" distR="0" wp14:anchorId="3481B9E1" wp14:editId="6FC4C1EE">
          <wp:extent cx="1068779" cy="1068779"/>
          <wp:effectExtent l="0" t="0" r="0" b="0"/>
          <wp:docPr id="697747351" name="Picture 697747351" descr="A logo of an ea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Picture 225" descr="A logo of an ea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779" cy="1068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33A25A" w14:textId="77777777" w:rsidR="00A821BE" w:rsidRDefault="00A821BE" w:rsidP="00A821BE">
    <w:pPr>
      <w:jc w:val="center"/>
      <w:rPr>
        <w:lang w:eastAsia="ja-JP" w:bidi="ar-SA"/>
      </w:rPr>
    </w:pPr>
  </w:p>
  <w:p w14:paraId="53CFE331" w14:textId="77777777" w:rsidR="00A821BE" w:rsidRDefault="00A821BE" w:rsidP="00A821BE">
    <w:pPr>
      <w:jc w:val="center"/>
      <w:rPr>
        <w:lang w:eastAsia="ja-JP"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90633"/>
    <w:multiLevelType w:val="hybridMultilevel"/>
    <w:tmpl w:val="415CD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59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821BE"/>
    <w:rsid w:val="00197A96"/>
    <w:rsid w:val="00222E60"/>
    <w:rsid w:val="0029232B"/>
    <w:rsid w:val="003C681F"/>
    <w:rsid w:val="007F0207"/>
    <w:rsid w:val="00924237"/>
    <w:rsid w:val="00940F4F"/>
    <w:rsid w:val="00A821BE"/>
    <w:rsid w:val="00DA39F7"/>
    <w:rsid w:val="00DA7139"/>
    <w:rsid w:val="00EA7352"/>
    <w:rsid w:val="00EF0821"/>
    <w:rsid w:val="00EF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E833A"/>
  <w15:chartTrackingRefBased/>
  <w15:docId w15:val="{F946638D-B70A-4421-8B34-11BE7E35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821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bidi="en-US"/>
      <w14:ligatures w14:val="none"/>
    </w:rPr>
  </w:style>
  <w:style w:type="paragraph" w:styleId="Heading3">
    <w:name w:val="heading 3"/>
    <w:basedOn w:val="Normal"/>
    <w:link w:val="Heading3Char"/>
    <w:uiPriority w:val="1"/>
    <w:qFormat/>
    <w:rsid w:val="00EF2D20"/>
    <w:pPr>
      <w:ind w:left="6145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A713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F0821"/>
    <w:rPr>
      <w:rFonts w:asciiTheme="majorHAnsi" w:eastAsiaTheme="majorEastAsia" w:hAnsiTheme="majorHAnsi" w:cstheme="majorBidi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82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1BE"/>
  </w:style>
  <w:style w:type="paragraph" w:styleId="Footer">
    <w:name w:val="footer"/>
    <w:basedOn w:val="Normal"/>
    <w:link w:val="FooterChar"/>
    <w:uiPriority w:val="99"/>
    <w:unhideWhenUsed/>
    <w:rsid w:val="00A82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1BE"/>
  </w:style>
  <w:style w:type="paragraph" w:customStyle="1" w:styleId="Companyname">
    <w:name w:val="Company name"/>
    <w:basedOn w:val="Normal"/>
    <w:next w:val="Normal"/>
    <w:uiPriority w:val="1"/>
    <w:qFormat/>
    <w:rsid w:val="00A821BE"/>
    <w:pPr>
      <w:jc w:val="center"/>
    </w:pPr>
    <w:rPr>
      <w:rFonts w:eastAsiaTheme="minorEastAsia"/>
      <w:b/>
      <w:bCs/>
      <w:color w:val="17365D" w:themeColor="text2" w:themeShade="BF"/>
      <w:sz w:val="28"/>
      <w:szCs w:val="28"/>
      <w:lang w:eastAsia="ja-JP"/>
    </w:rPr>
  </w:style>
  <w:style w:type="table" w:customStyle="1" w:styleId="Report5">
    <w:name w:val="Report5"/>
    <w:basedOn w:val="TableNormal"/>
    <w:uiPriority w:val="99"/>
    <w:rsid w:val="00A821BE"/>
    <w:pPr>
      <w:spacing w:before="100" w:after="100" w:line="240" w:lineRule="auto"/>
    </w:pPr>
    <w:rPr>
      <w:rFonts w:eastAsia="Times New Roman"/>
      <w:kern w:val="0"/>
      <w:lang w:eastAsia="ja-JP"/>
      <w14:ligatures w14:val="none"/>
    </w:rPr>
    <w:tblPr>
      <w:tblBorders>
        <w:top w:val="single" w:sz="4" w:space="0" w:color="7F7F7F"/>
        <w:bottom w:val="single" w:sz="4" w:space="0" w:color="7F7F7F"/>
        <w:insideH w:val="single" w:sz="4" w:space="0" w:color="7F7F7F"/>
      </w:tblBorders>
      <w:tblCellMar>
        <w:left w:w="0" w:type="dxa"/>
        <w:right w:w="0" w:type="dxa"/>
      </w:tblCellMar>
    </w:tblPr>
    <w:tblStylePr w:type="firstRow">
      <w:rPr>
        <w:b w:val="0"/>
        <w:i w:val="0"/>
        <w:color w:val="3476B1"/>
      </w:rPr>
      <w:tblPr/>
      <w:trPr>
        <w:tblHeader/>
      </w:trPr>
    </w:tblStylePr>
    <w:tblStylePr w:type="firstCol">
      <w:rPr>
        <w:b w:val="0"/>
        <w:i w:val="0"/>
        <w:color w:val="3476B1"/>
      </w:rPr>
    </w:tblStylePr>
  </w:style>
  <w:style w:type="table" w:customStyle="1" w:styleId="Report6">
    <w:name w:val="Report6"/>
    <w:basedOn w:val="TableNormal"/>
    <w:uiPriority w:val="99"/>
    <w:rsid w:val="00924237"/>
    <w:pPr>
      <w:spacing w:before="100" w:after="100" w:line="240" w:lineRule="auto"/>
    </w:pPr>
    <w:rPr>
      <w:rFonts w:eastAsia="Times New Roman"/>
      <w:kern w:val="0"/>
      <w:lang w:eastAsia="ja-JP"/>
      <w14:ligatures w14:val="none"/>
    </w:rPr>
    <w:tblPr>
      <w:tblBorders>
        <w:top w:val="single" w:sz="4" w:space="0" w:color="7F7F7F"/>
        <w:bottom w:val="single" w:sz="4" w:space="0" w:color="7F7F7F"/>
        <w:insideH w:val="single" w:sz="4" w:space="0" w:color="7F7F7F"/>
      </w:tblBorders>
      <w:tblCellMar>
        <w:left w:w="0" w:type="dxa"/>
        <w:right w:w="0" w:type="dxa"/>
      </w:tblCellMar>
    </w:tblPr>
    <w:tblStylePr w:type="firstRow">
      <w:rPr>
        <w:b w:val="0"/>
        <w:i w:val="0"/>
        <w:color w:val="3476B1"/>
      </w:rPr>
      <w:tblPr/>
      <w:trPr>
        <w:tblHeader/>
      </w:trPr>
    </w:tblStylePr>
    <w:tblStylePr w:type="firstCol">
      <w:rPr>
        <w:b w:val="0"/>
        <w:i w:val="0"/>
        <w:color w:val="3476B1"/>
      </w:rPr>
    </w:tblStylePr>
  </w:style>
  <w:style w:type="character" w:customStyle="1" w:styleId="Heading3Char">
    <w:name w:val="Heading 3 Char"/>
    <w:basedOn w:val="DefaultParagraphFont"/>
    <w:link w:val="Heading3"/>
    <w:uiPriority w:val="1"/>
    <w:rsid w:val="00EF2D20"/>
    <w:rPr>
      <w:rFonts w:ascii="Calibri" w:eastAsia="Calibri" w:hAnsi="Calibri" w:cs="Calibri"/>
      <w:b/>
      <w:bCs/>
      <w:kern w:val="0"/>
      <w:sz w:val="32"/>
      <w:szCs w:val="32"/>
      <w:lang w:bidi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F2D2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F2D20"/>
    <w:rPr>
      <w:rFonts w:ascii="Calibri" w:eastAsia="Calibri" w:hAnsi="Calibri" w:cs="Calibri"/>
      <w:kern w:val="0"/>
      <w:sz w:val="24"/>
      <w:szCs w:val="24"/>
      <w:lang w:bidi="en-US"/>
      <w14:ligatures w14:val="none"/>
    </w:rPr>
  </w:style>
  <w:style w:type="paragraph" w:styleId="ListParagraph">
    <w:name w:val="List Paragraph"/>
    <w:basedOn w:val="Normal"/>
    <w:uiPriority w:val="1"/>
    <w:qFormat/>
    <w:rsid w:val="00EF2D20"/>
    <w:pPr>
      <w:ind w:left="4576" w:hanging="360"/>
    </w:pPr>
  </w:style>
  <w:style w:type="character" w:styleId="Hyperlink">
    <w:name w:val="Hyperlink"/>
    <w:basedOn w:val="DefaultParagraphFont"/>
    <w:uiPriority w:val="99"/>
    <w:unhideWhenUsed/>
    <w:rsid w:val="00EF2D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riott.com/events/start.mi?id=1669150181906&amp;key=GR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263FA-D827-4B94-A7E2-0C2C570FF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Minnick</dc:creator>
  <cp:keywords/>
  <dc:description/>
  <cp:lastModifiedBy>Kathy Minnick</cp:lastModifiedBy>
  <cp:revision>2</cp:revision>
  <dcterms:created xsi:type="dcterms:W3CDTF">2024-01-12T20:03:00Z</dcterms:created>
  <dcterms:modified xsi:type="dcterms:W3CDTF">2024-01-12T20:03:00Z</dcterms:modified>
</cp:coreProperties>
</file>